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4D21C" w14:textId="1445F5A0" w:rsidR="00402F72" w:rsidRPr="00EC43BD" w:rsidRDefault="00402F72" w:rsidP="00402F72">
      <w:pPr>
        <w:jc w:val="center"/>
        <w:rPr>
          <w:color w:val="000000" w:themeColor="text1"/>
          <w:sz w:val="28"/>
          <w:szCs w:val="32"/>
        </w:rPr>
      </w:pPr>
      <w:r w:rsidRPr="00EC43BD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20</w:t>
      </w:r>
      <w:r w:rsidR="001C3E98" w:rsidRPr="00EC43BD"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  <w:t>2</w:t>
      </w:r>
      <w:r w:rsidR="00EC43BD" w:rsidRPr="00EC43BD"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  <w:t>3</w:t>
      </w:r>
      <w:r w:rsidRPr="00EC43BD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年度武当特色中药研究湖北省重点实验室开放课题项目申报指南</w:t>
      </w:r>
    </w:p>
    <w:p w14:paraId="324D542C" w14:textId="77777777" w:rsidR="00402F72" w:rsidRPr="00EC43BD" w:rsidRDefault="00402F72" w:rsidP="00402F72">
      <w:pPr>
        <w:widowControl/>
        <w:spacing w:line="270" w:lineRule="atLeast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14:paraId="1A98E4F5" w14:textId="30A48349" w:rsidR="00402F72" w:rsidRPr="00EC43BD" w:rsidRDefault="00402F72" w:rsidP="00402F72">
      <w:pPr>
        <w:widowControl/>
        <w:spacing w:line="270" w:lineRule="atLeast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一、</w:t>
      </w:r>
      <w:r w:rsidRPr="00EC43BD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14"/>
          <w:szCs w:val="14"/>
        </w:rPr>
        <w:t>    </w:t>
      </w:r>
      <w:r w:rsidRPr="00EC43B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武当药用植物资源调查及基源鉴定</w:t>
      </w:r>
    </w:p>
    <w:p w14:paraId="7694431F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武当山及周边地区药用植物资源的普查</w:t>
      </w:r>
    </w:p>
    <w:p w14:paraId="30DFFE57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武当山及周边地区药用植物的基源鉴定</w:t>
      </w:r>
    </w:p>
    <w:p w14:paraId="1C2D0FAC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武当山及周边地区药用植物的种质资源谱建设</w:t>
      </w:r>
    </w:p>
    <w:p w14:paraId="07BEF894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4.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武当山及周边地区药用植物的质量标准研究</w:t>
      </w:r>
    </w:p>
    <w:p w14:paraId="4452F6FE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5.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武当山及周边地区药用植物的本草组学研究</w:t>
      </w:r>
    </w:p>
    <w:p w14:paraId="3DDA5513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6.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武当道教医药的文献研究</w:t>
      </w:r>
    </w:p>
    <w:p w14:paraId="7BFE9BD5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7.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其它中草药/民族药的资源及文献研究</w:t>
      </w:r>
    </w:p>
    <w:p w14:paraId="71AD23BA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二、</w:t>
      </w:r>
      <w:r w:rsidRPr="00EC43BD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14"/>
          <w:szCs w:val="14"/>
        </w:rPr>
        <w:t>    </w:t>
      </w:r>
      <w:r w:rsidRPr="00EC43B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武当天然产物的活性成分与结构修饰</w:t>
      </w:r>
    </w:p>
    <w:p w14:paraId="1A407F66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武当山及周边地区中草药的活性成分分析</w:t>
      </w:r>
    </w:p>
    <w:p w14:paraId="37642407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武当山及周边地区中草药活性成分的结构分析及修饰</w:t>
      </w:r>
    </w:p>
    <w:p w14:paraId="17C6EE52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南水北调中线工程水源区天然药物化学研究</w:t>
      </w:r>
    </w:p>
    <w:p w14:paraId="45B18818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4.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其它武当天然产物的活性成分与化学研究</w:t>
      </w:r>
    </w:p>
    <w:p w14:paraId="46BEE56C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三、</w:t>
      </w:r>
      <w:r w:rsidRPr="00EC43BD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14"/>
          <w:szCs w:val="14"/>
        </w:rPr>
        <w:t>    </w:t>
      </w:r>
      <w:r w:rsidRPr="00EC43B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武当特色中药的药理活性研究</w:t>
      </w:r>
      <w:bookmarkStart w:id="0" w:name="_GoBack"/>
      <w:bookmarkEnd w:id="0"/>
    </w:p>
    <w:p w14:paraId="24743EDF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武当山及周边地区中草药的抗肿瘤活性、对心血管疾病、神经精神疾病及抗衰老等研究</w:t>
      </w:r>
    </w:p>
    <w:p w14:paraId="1A9CB44D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武当山及周边地区中草药的药动学研究</w:t>
      </w:r>
    </w:p>
    <w:p w14:paraId="08BDA5CC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武当山及周边地区中草药的药物基因组学、蛋白组学和代谢组学研究</w:t>
      </w:r>
    </w:p>
    <w:p w14:paraId="6E8E42F2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4.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武当山及周边地区中草药的单复方药效物质基础研究</w:t>
      </w:r>
    </w:p>
    <w:p w14:paraId="62AB34D3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5.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武当山及周边地区中草药的药性研究</w:t>
      </w:r>
    </w:p>
    <w:p w14:paraId="5D1666AE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6.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武当山及周边地区中草药的毒理学研究</w:t>
      </w:r>
    </w:p>
    <w:p w14:paraId="3F6E0DDB" w14:textId="77777777" w:rsidR="00402F72" w:rsidRPr="00EC43BD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7.</w:t>
      </w:r>
      <w:r w:rsidRPr="00EC43BD">
        <w:rPr>
          <w:rFonts w:ascii="Times New Roman" w:eastAsia="宋体" w:hAnsi="Times New Roman" w:cs="Times New Roman"/>
          <w:color w:val="000000" w:themeColor="text1"/>
          <w:kern w:val="0"/>
          <w:sz w:val="14"/>
          <w:szCs w:val="14"/>
        </w:rPr>
        <w:t>  </w:t>
      </w: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武当山及周边地区中草药的系统生物学研究</w:t>
      </w:r>
    </w:p>
    <w:p w14:paraId="4905D9F8" w14:textId="7C1672EE" w:rsidR="00402F72" w:rsidRPr="00EC43BD" w:rsidRDefault="00402F72" w:rsidP="00402F72">
      <w:pPr>
        <w:rPr>
          <w:color w:val="000000" w:themeColor="text1"/>
        </w:rPr>
      </w:pPr>
      <w:r w:rsidRPr="00EC43B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8. 其它中草药/民族药的药理学与毒理学研究</w:t>
      </w:r>
    </w:p>
    <w:sectPr w:rsidR="00402F72" w:rsidRPr="00EC4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2FF0B" w14:textId="77777777" w:rsidR="00E05A27" w:rsidRDefault="00E05A27" w:rsidP="00394562">
      <w:r>
        <w:separator/>
      </w:r>
    </w:p>
  </w:endnote>
  <w:endnote w:type="continuationSeparator" w:id="0">
    <w:p w14:paraId="49E1CB62" w14:textId="77777777" w:rsidR="00E05A27" w:rsidRDefault="00E05A27" w:rsidP="0039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A988D" w14:textId="77777777" w:rsidR="00E05A27" w:rsidRDefault="00E05A27" w:rsidP="00394562">
      <w:r>
        <w:separator/>
      </w:r>
    </w:p>
  </w:footnote>
  <w:footnote w:type="continuationSeparator" w:id="0">
    <w:p w14:paraId="45089308" w14:textId="77777777" w:rsidR="00E05A27" w:rsidRDefault="00E05A27" w:rsidP="0039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9F"/>
    <w:rsid w:val="00064110"/>
    <w:rsid w:val="001973E2"/>
    <w:rsid w:val="001B36B5"/>
    <w:rsid w:val="001C3E98"/>
    <w:rsid w:val="0029529F"/>
    <w:rsid w:val="00394562"/>
    <w:rsid w:val="00402F72"/>
    <w:rsid w:val="0085373C"/>
    <w:rsid w:val="00966FDE"/>
    <w:rsid w:val="00E05A27"/>
    <w:rsid w:val="00EC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D4BCA"/>
  <w15:docId w15:val="{03E88566-A1CC-4D78-8136-8CD22873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5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5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惠凡</dc:creator>
  <cp:keywords/>
  <dc:description/>
  <cp:lastModifiedBy>微软用户</cp:lastModifiedBy>
  <cp:revision>7</cp:revision>
  <dcterms:created xsi:type="dcterms:W3CDTF">2020-05-07T05:59:00Z</dcterms:created>
  <dcterms:modified xsi:type="dcterms:W3CDTF">2023-03-24T00:27:00Z</dcterms:modified>
</cp:coreProperties>
</file>